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10B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</w:t>
      </w:r>
    </w:p>
    <w:p w14:paraId="0144119B">
      <w:pPr>
        <w:spacing w:line="500" w:lineRule="exact"/>
        <w:jc w:val="center"/>
        <w:rPr>
          <w:rFonts w:hint="eastAsia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  <w:t>2025-2026学年第一学期</w:t>
      </w:r>
      <w:r>
        <w:rPr>
          <w:rFonts w:hint="eastAsia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  <w:t>入党积极分子</w:t>
      </w:r>
      <w:r>
        <w:rPr>
          <w:rFonts w:hint="default" w:ascii="Times New Roman" w:hAnsi="Times New Roman" w:eastAsia="方正公文小标宋" w:cs="Times New Roman"/>
          <w:color w:val="auto"/>
          <w:spacing w:val="-20"/>
          <w:sz w:val="32"/>
          <w:szCs w:val="32"/>
        </w:rPr>
        <w:t>培训班</w:t>
      </w:r>
      <w:r>
        <w:rPr>
          <w:rFonts w:hint="eastAsia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  <w:t>责任领导</w:t>
      </w:r>
      <w:r>
        <w:rPr>
          <w:rFonts w:hint="default" w:ascii="Times New Roman" w:hAnsi="Times New Roman" w:eastAsia="方正公文小标宋" w:cs="Times New Roman"/>
          <w:color w:val="auto"/>
          <w:spacing w:val="-20"/>
          <w:sz w:val="32"/>
          <w:szCs w:val="32"/>
        </w:rPr>
        <w:t>划分</w:t>
      </w:r>
      <w:r>
        <w:rPr>
          <w:rFonts w:hint="eastAsia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  <w:t>表</w:t>
      </w:r>
    </w:p>
    <w:bookmarkEnd w:id="0"/>
    <w:tbl>
      <w:tblPr>
        <w:tblStyle w:val="2"/>
        <w:tblW w:w="85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4498"/>
        <w:gridCol w:w="2069"/>
      </w:tblGrid>
      <w:tr w14:paraId="2910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AB04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C71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分党校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8596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责任领导</w:t>
            </w:r>
          </w:p>
        </w:tc>
      </w:tr>
      <w:tr w14:paraId="4BB0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DCC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机械与汽车工程学院分党校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85FC77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林煦东</w:t>
            </w:r>
          </w:p>
        </w:tc>
      </w:tr>
      <w:tr w14:paraId="4160A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191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电气工程学院分党校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7B4C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6B8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8537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集成电路学院分党校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B660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64C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C3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人工智能学院分党校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A9C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5F92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447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材料科学与工程学院分党校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DC78B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章靖平</w:t>
            </w:r>
          </w:p>
        </w:tc>
      </w:tr>
      <w:tr w14:paraId="08B10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604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纺织服装学院分党校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423F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BDD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876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生物与食品工程学院分党校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B0C2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4D06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E2E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化学与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环境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工程学院分党校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78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190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3FC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经济与管理学院分党校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DF0F6A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朱文明</w:t>
            </w:r>
          </w:p>
        </w:tc>
      </w:tr>
      <w:tr w14:paraId="04DA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94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AAA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计算机与信息学院分党校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686A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57032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D55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3CB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建筑工程学院分党校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521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928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FDD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83D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数理与金融学院分党校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0BA2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章靖平</w:t>
            </w:r>
          </w:p>
        </w:tc>
      </w:tr>
      <w:tr w14:paraId="30B95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DDA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73F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人文学院分党校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A9F5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D9E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22F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BF6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马克思主义学院分党校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8E9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D88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EFFC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6C85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设计学院分党校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B427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朱文明</w:t>
            </w:r>
          </w:p>
        </w:tc>
      </w:tr>
      <w:tr w14:paraId="56DD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BCE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5F5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外国语学院分党校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5166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2C3C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85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6A72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体育学院分党校</w:t>
            </w: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D79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41B4E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810279-8E09-47C2-927A-D2106B696B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FE9265-107A-4373-AB16-532C990AF2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16932A7-D102-4ED4-9185-1E6EFE0FAE7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AAB93AD-6989-4BE7-AE80-CEEEFE267E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0193667-5E42-4F33-B8F8-B99B42CD42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04D25"/>
    <w:rsid w:val="62D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2025-09-25T07:35:00Z</dcterms:created>
  <dc:creator>胡晓康</dc:creator>
  <cp:lastModifiedBy>胡晓康</cp:lastModifiedBy>
  <dcterms:modified xsi:type="dcterms:W3CDTF">2025-09-25T07:35:51Z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FF6283DE97EE4FB3BD7329FBA139C5D8_11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